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2407" w14:textId="2D0A7F38" w:rsidR="00977E0A" w:rsidRDefault="00F12AD2" w:rsidP="00F12AD2">
      <w:pPr>
        <w:pStyle w:val="Title"/>
        <w:jc w:val="center"/>
        <w:rPr>
          <w:lang w:val="en-US"/>
        </w:rPr>
      </w:pPr>
      <w:r>
        <w:rPr>
          <w:lang w:val="en-US"/>
        </w:rPr>
        <w:t>Writing with OS-APS</w:t>
      </w:r>
    </w:p>
    <w:p w14:paraId="06BF502E" w14:textId="172A4CB1" w:rsidR="00F12AD2" w:rsidRPr="00F12AD2" w:rsidRDefault="00F12AD2" w:rsidP="00F12AD2">
      <w:pPr>
        <w:pStyle w:val="Heading1"/>
        <w:rPr>
          <w:lang w:val="en-US"/>
        </w:rPr>
      </w:pPr>
      <w:r>
        <w:rPr>
          <w:lang w:val="en-US"/>
        </w:rPr>
        <w:t>Abstract</w:t>
      </w:r>
    </w:p>
    <w:p w14:paraId="1614AA84" w14:textId="5B7FE813" w:rsidR="00F12AD2" w:rsidRDefault="00F12AD2" w:rsidP="00F12AD2">
      <w:pPr>
        <w:rPr>
          <w:lang w:val="en-US"/>
        </w:rPr>
      </w:pPr>
      <w:r w:rsidRPr="00F12AD2">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w:t>
      </w:r>
      <w:proofErr w:type="gramStart"/>
      <w:r w:rsidRPr="00F12AD2">
        <w:rPr>
          <w:lang w:val="en-US"/>
        </w:rPr>
        <w:t>sit</w:t>
      </w:r>
      <w:proofErr w:type="gramEnd"/>
      <w:r w:rsidRPr="00F12AD2">
        <w:rPr>
          <w:lang w:val="en-US"/>
        </w:rPr>
        <w:t xml:space="preserve">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w:t>
      </w:r>
      <w:proofErr w:type="gramStart"/>
      <w:r w:rsidRPr="00F12AD2">
        <w:rPr>
          <w:lang w:val="en-US"/>
        </w:rPr>
        <w:t>sit</w:t>
      </w:r>
      <w:proofErr w:type="gramEnd"/>
      <w:r w:rsidRPr="00F12AD2">
        <w:rPr>
          <w:lang w:val="en-US"/>
        </w:rPr>
        <w:t xml:space="preserve"> amet.</w:t>
      </w:r>
    </w:p>
    <w:p w14:paraId="54F6FAAA" w14:textId="5DB139B5" w:rsidR="00F12AD2" w:rsidRDefault="00F12AD2" w:rsidP="00F12AD2">
      <w:pPr>
        <w:pStyle w:val="Heading1"/>
        <w:rPr>
          <w:lang w:val="en-US"/>
        </w:rPr>
      </w:pPr>
      <w:r>
        <w:rPr>
          <w:lang w:val="en-US"/>
        </w:rPr>
        <w:t>Introduction</w:t>
      </w:r>
    </w:p>
    <w:p w14:paraId="19F951A8" w14:textId="7C1AA11C" w:rsidR="00F12AD2" w:rsidRPr="00F12AD2" w:rsidRDefault="00F12AD2" w:rsidP="00F12AD2">
      <w:pPr>
        <w:rPr>
          <w:lang w:val="en-US"/>
        </w:rPr>
      </w:pPr>
      <w:r w:rsidRPr="00F12AD2">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w:t>
      </w:r>
      <w:proofErr w:type="gramStart"/>
      <w:r w:rsidRPr="00F12AD2">
        <w:rPr>
          <w:lang w:val="en-US"/>
        </w:rPr>
        <w:t>sit</w:t>
      </w:r>
      <w:proofErr w:type="gramEnd"/>
      <w:r w:rsidRPr="00F12AD2">
        <w:rPr>
          <w:lang w:val="en-US"/>
        </w:rPr>
        <w:t xml:space="preserve">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w:t>
      </w:r>
      <w:proofErr w:type="gramStart"/>
      <w:r w:rsidRPr="00F12AD2">
        <w:rPr>
          <w:lang w:val="en-US"/>
        </w:rPr>
        <w:t>sit</w:t>
      </w:r>
      <w:proofErr w:type="gramEnd"/>
      <w:r w:rsidRPr="00F12AD2">
        <w:rPr>
          <w:lang w:val="en-US"/>
        </w:rPr>
        <w:t xml:space="preserve">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w:t>
      </w:r>
      <w:proofErr w:type="gramStart"/>
      <w:r w:rsidRPr="00F12AD2">
        <w:rPr>
          <w:lang w:val="en-US"/>
        </w:rPr>
        <w:t>sit</w:t>
      </w:r>
      <w:proofErr w:type="gramEnd"/>
      <w:r w:rsidRPr="00F12AD2">
        <w:rPr>
          <w:lang w:val="en-US"/>
        </w:rPr>
        <w:t xml:space="preserve"> amet.   </w:t>
      </w:r>
    </w:p>
    <w:p w14:paraId="72FFCB96" w14:textId="5A7698FE" w:rsidR="00F12AD2" w:rsidRDefault="00F12AD2" w:rsidP="00F12AD2">
      <w:pPr>
        <w:rPr>
          <w:lang w:val="en-US"/>
        </w:rPr>
      </w:pPr>
      <w:r w:rsidRPr="00F12AD2">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w:t>
      </w:r>
      <w:r>
        <w:rPr>
          <w:lang w:val="en-US"/>
        </w:rPr>
        <w:t>.</w:t>
      </w:r>
    </w:p>
    <w:p w14:paraId="12D81C32" w14:textId="0638038D" w:rsidR="00F12AD2" w:rsidRDefault="00F12AD2" w:rsidP="00F12AD2">
      <w:pPr>
        <w:pStyle w:val="Heading1"/>
        <w:rPr>
          <w:lang w:val="en-US"/>
        </w:rPr>
      </w:pPr>
      <w:r>
        <w:rPr>
          <w:lang w:val="en-US"/>
        </w:rPr>
        <w:t>Methods</w:t>
      </w:r>
    </w:p>
    <w:p w14:paraId="601C195C" w14:textId="418662E5" w:rsidR="00F12AD2" w:rsidRDefault="00F12AD2" w:rsidP="00F12AD2">
      <w:pPr>
        <w:rPr>
          <w:lang w:val="en-US"/>
        </w:rPr>
      </w:pPr>
      <w:r w:rsidRPr="00F12AD2">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w:t>
      </w:r>
      <w:proofErr w:type="gramStart"/>
      <w:r w:rsidRPr="00F12AD2">
        <w:rPr>
          <w:lang w:val="en-US"/>
        </w:rPr>
        <w:t>sit</w:t>
      </w:r>
      <w:proofErr w:type="gramEnd"/>
      <w:r w:rsidRPr="00F12AD2">
        <w:rPr>
          <w:lang w:val="en-US"/>
        </w:rPr>
        <w:t xml:space="preserve">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w:t>
      </w:r>
      <w:proofErr w:type="gramStart"/>
      <w:r w:rsidRPr="00F12AD2">
        <w:rPr>
          <w:lang w:val="en-US"/>
        </w:rPr>
        <w:t>sit</w:t>
      </w:r>
      <w:proofErr w:type="gramEnd"/>
      <w:r w:rsidRPr="00F12AD2">
        <w:rPr>
          <w:lang w:val="en-US"/>
        </w:rPr>
        <w:t xml:space="preserve">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w:t>
      </w:r>
      <w:proofErr w:type="gramStart"/>
      <w:r w:rsidRPr="00F12AD2">
        <w:rPr>
          <w:lang w:val="en-US"/>
        </w:rPr>
        <w:t>sit</w:t>
      </w:r>
      <w:proofErr w:type="gramEnd"/>
      <w:r w:rsidRPr="00F12AD2">
        <w:rPr>
          <w:lang w:val="en-US"/>
        </w:rPr>
        <w:t xml:space="preserve"> amet.   </w:t>
      </w:r>
    </w:p>
    <w:p w14:paraId="5B8CC315" w14:textId="10780D27" w:rsidR="00F12AD2" w:rsidRPr="00F12AD2" w:rsidRDefault="00F12AD2" w:rsidP="00F12AD2">
      <w:pPr>
        <w:pStyle w:val="Heading2"/>
        <w:rPr>
          <w:lang w:val="en-US"/>
        </w:rPr>
      </w:pPr>
      <w:r>
        <w:rPr>
          <w:lang w:val="en-US"/>
        </w:rPr>
        <w:t>A heading 2</w:t>
      </w:r>
    </w:p>
    <w:p w14:paraId="4896992B" w14:textId="642A7A48" w:rsidR="00F12AD2" w:rsidRPr="00F12AD2" w:rsidRDefault="00F12AD2" w:rsidP="00F12AD2">
      <w:pPr>
        <w:rPr>
          <w:lang w:val="en-US"/>
        </w:rPr>
      </w:pPr>
      <w:r w:rsidRPr="00F12AD2">
        <w:rPr>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14:paraId="2319B92B" w14:textId="2FECBE58" w:rsidR="00F12AD2" w:rsidRDefault="00F12AD2" w:rsidP="00F12AD2">
      <w:pPr>
        <w:rPr>
          <w:lang w:val="en-US"/>
        </w:rPr>
      </w:pPr>
      <w:r w:rsidRPr="00F12AD2">
        <w:rPr>
          <w:lang w:val="en-US"/>
        </w:rPr>
        <w:lastRenderedPageBreak/>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284F0372" w14:textId="476FF4AE" w:rsidR="00F12AD2" w:rsidRPr="00F12AD2" w:rsidRDefault="00F12AD2" w:rsidP="00F12AD2">
      <w:pPr>
        <w:rPr>
          <w:lang w:val="en-US"/>
        </w:rPr>
      </w:pPr>
      <m:oMathPara>
        <m:oMath>
          <m:r>
            <w:rPr>
              <w:rFonts w:ascii="Cambria Math" w:hAnsi="Cambria Math"/>
              <w:lang w:val="en-US"/>
            </w:rPr>
            <m:t>f</m:t>
          </m:r>
          <m:d>
            <m:dPr>
              <m:ctrlPr>
                <w:rPr>
                  <w:rFonts w:ascii="Cambria Math" w:hAnsi="Cambria Math"/>
                  <w:lang w:val="en-US"/>
                </w:rPr>
              </m:ctrlPr>
            </m:dPr>
            <m:e>
              <m:r>
                <w:rPr>
                  <w:rFonts w:ascii="Cambria Math" w:hAnsi="Cambria Math"/>
                  <w:lang w:val="en-US"/>
                </w:rPr>
                <m:t>x</m:t>
              </m:r>
            </m:e>
          </m:d>
          <m:r>
            <w:rPr>
              <w:rFonts w:ascii="Cambria Math" w:hAnsi="Cambria Math"/>
              <w:lang w:val="en-US"/>
            </w:rPr>
            <m:t>=</m:t>
          </m:r>
          <m:sSub>
            <m:sSubPr>
              <m:ctrlPr>
                <w:rPr>
                  <w:rFonts w:ascii="Cambria Math" w:hAnsi="Cambria Math"/>
                  <w:lang w:val="en-US"/>
                </w:rPr>
              </m:ctrlPr>
            </m:sSubPr>
            <m:e>
              <m:r>
                <w:rPr>
                  <w:rFonts w:ascii="Cambria Math" w:hAnsi="Cambria Math"/>
                  <w:lang w:val="en-US"/>
                </w:rPr>
                <m:t>a</m:t>
              </m:r>
            </m:e>
            <m:sub>
              <m:r>
                <w:rPr>
                  <w:rFonts w:ascii="Cambria Math" w:hAnsi="Cambria Math"/>
                  <w:lang w:val="en-US"/>
                </w:rPr>
                <m:t>0</m:t>
              </m:r>
            </m:sub>
          </m:sSub>
          <m:r>
            <w:rPr>
              <w:rFonts w:ascii="Cambria Math" w:hAnsi="Cambria Math"/>
              <w:lang w:val="en-US"/>
            </w:rPr>
            <m:t>+</m:t>
          </m:r>
          <m:nary>
            <m:naryPr>
              <m:chr m:val="∑"/>
              <m:grow m:val="1"/>
              <m:ctrlPr>
                <w:rPr>
                  <w:rFonts w:ascii="Cambria Math" w:hAnsi="Cambria Math"/>
                  <w:lang w:val="en-US"/>
                </w:rPr>
              </m:ctrlPr>
            </m:naryPr>
            <m:sub>
              <m:r>
                <w:rPr>
                  <w:rFonts w:ascii="Cambria Math" w:hAnsi="Cambria Math"/>
                  <w:lang w:val="en-US"/>
                </w:rPr>
                <m:t>n=1</m:t>
              </m:r>
            </m:sub>
            <m:sup>
              <m:r>
                <w:rPr>
                  <w:rFonts w:ascii="Cambria Math" w:hAnsi="Cambria Math"/>
                  <w:lang w:val="en-US"/>
                </w:rPr>
                <m:t>∞</m:t>
              </m:r>
            </m:sup>
            <m:e>
              <m:d>
                <m:dPr>
                  <m:ctrlPr>
                    <w:rPr>
                      <w:rFonts w:ascii="Cambria Math" w:hAnsi="Cambria Math"/>
                      <w:lang w:val="en-US"/>
                    </w:rPr>
                  </m:ctrlPr>
                </m:dPr>
                <m:e>
                  <m:sSub>
                    <m:sSubPr>
                      <m:ctrlPr>
                        <w:rPr>
                          <w:rFonts w:ascii="Cambria Math" w:hAnsi="Cambria Math"/>
                          <w:lang w:val="en-US"/>
                        </w:rPr>
                      </m:ctrlPr>
                    </m:sSubPr>
                    <m:e>
                      <m:r>
                        <w:rPr>
                          <w:rFonts w:ascii="Cambria Math" w:eastAsia="Cambria Math" w:hAnsi="Cambria Math" w:cs="Cambria Math"/>
                          <w:lang w:val="en-US"/>
                        </w:rPr>
                        <m:t>a</m:t>
                      </m:r>
                    </m:e>
                    <m:sub>
                      <m:r>
                        <w:rPr>
                          <w:rFonts w:ascii="Cambria Math" w:eastAsia="Cambria Math" w:hAnsi="Cambria Math" w:cs="Cambria Math"/>
                          <w:lang w:val="en-US"/>
                        </w:rPr>
                        <m:t>n</m:t>
                      </m:r>
                    </m:sub>
                  </m:sSub>
                  <m:func>
                    <m:funcPr>
                      <m:ctrlPr>
                        <w:rPr>
                          <w:rFonts w:ascii="Cambria Math" w:hAnsi="Cambria Math"/>
                          <w:lang w:val="en-US"/>
                        </w:rPr>
                      </m:ctrlPr>
                    </m:funcPr>
                    <m:fName>
                      <m:r>
                        <m:rPr>
                          <m:sty m:val="p"/>
                        </m:rPr>
                        <w:rPr>
                          <w:rFonts w:ascii="Cambria Math" w:eastAsia="Cambria Math" w:hAnsi="Cambria Math" w:cs="Cambria Math"/>
                          <w:lang w:val="en-US"/>
                        </w:rPr>
                        <m:t>cos</m:t>
                      </m:r>
                    </m:fName>
                    <m:e>
                      <m:f>
                        <m:fPr>
                          <m:ctrlPr>
                            <w:rPr>
                              <w:rFonts w:ascii="Cambria Math" w:hAnsi="Cambria Math"/>
                              <w:lang w:val="en-US"/>
                            </w:rPr>
                          </m:ctrlPr>
                        </m:fPr>
                        <m:num>
                          <m:r>
                            <w:rPr>
                              <w:rFonts w:ascii="Cambria Math" w:eastAsia="Cambria Math" w:hAnsi="Cambria Math" w:cs="Cambria Math"/>
                              <w:lang w:val="en-US"/>
                            </w:rPr>
                            <m:t>nπx</m:t>
                          </m:r>
                        </m:num>
                        <m:den>
                          <m:r>
                            <w:rPr>
                              <w:rFonts w:ascii="Cambria Math" w:eastAsia="Cambria Math" w:hAnsi="Cambria Math" w:cs="Cambria Math"/>
                              <w:lang w:val="en-US"/>
                            </w:rPr>
                            <m:t>L</m:t>
                          </m:r>
                        </m:den>
                      </m:f>
                    </m:e>
                  </m:func>
                  <m:r>
                    <w:rPr>
                      <w:rFonts w:ascii="Cambria Math" w:eastAsia="Cambria Math" w:hAnsi="Cambria Math" w:cs="Cambria Math"/>
                      <w:lang w:val="en-US"/>
                    </w:rPr>
                    <m:t>+</m:t>
                  </m:r>
                  <m:sSub>
                    <m:sSubPr>
                      <m:ctrlPr>
                        <w:rPr>
                          <w:rFonts w:ascii="Cambria Math" w:hAnsi="Cambria Math"/>
                          <w:lang w:val="en-US"/>
                        </w:rPr>
                      </m:ctrlPr>
                    </m:sSubPr>
                    <m:e>
                      <m:r>
                        <w:rPr>
                          <w:rFonts w:ascii="Cambria Math" w:eastAsia="Cambria Math" w:hAnsi="Cambria Math" w:cs="Cambria Math"/>
                          <w:lang w:val="en-US"/>
                        </w:rPr>
                        <m:t>b</m:t>
                      </m:r>
                    </m:e>
                    <m:sub>
                      <m:r>
                        <w:rPr>
                          <w:rFonts w:ascii="Cambria Math" w:eastAsia="Cambria Math" w:hAnsi="Cambria Math" w:cs="Cambria Math"/>
                          <w:lang w:val="en-US"/>
                        </w:rPr>
                        <m:t>n</m:t>
                      </m:r>
                    </m:sub>
                  </m:sSub>
                  <m:func>
                    <m:funcPr>
                      <m:ctrlPr>
                        <w:rPr>
                          <w:rFonts w:ascii="Cambria Math" w:hAnsi="Cambria Math"/>
                          <w:lang w:val="en-US"/>
                        </w:rPr>
                      </m:ctrlPr>
                    </m:funcPr>
                    <m:fName>
                      <m:r>
                        <m:rPr>
                          <m:sty m:val="p"/>
                        </m:rPr>
                        <w:rPr>
                          <w:rFonts w:ascii="Cambria Math" w:eastAsia="Cambria Math" w:hAnsi="Cambria Math" w:cs="Cambria Math"/>
                          <w:lang w:val="en-US"/>
                        </w:rPr>
                        <m:t>sin</m:t>
                      </m:r>
                    </m:fName>
                    <m:e>
                      <m:f>
                        <m:fPr>
                          <m:ctrlPr>
                            <w:rPr>
                              <w:rFonts w:ascii="Cambria Math" w:hAnsi="Cambria Math"/>
                              <w:lang w:val="en-US"/>
                            </w:rPr>
                          </m:ctrlPr>
                        </m:fPr>
                        <m:num>
                          <m:r>
                            <w:rPr>
                              <w:rFonts w:ascii="Cambria Math" w:eastAsia="Cambria Math" w:hAnsi="Cambria Math" w:cs="Cambria Math"/>
                              <w:lang w:val="en-US"/>
                            </w:rPr>
                            <m:t>nπx</m:t>
                          </m:r>
                        </m:num>
                        <m:den>
                          <m:r>
                            <w:rPr>
                              <w:rFonts w:ascii="Cambria Math" w:eastAsia="Cambria Math" w:hAnsi="Cambria Math" w:cs="Cambria Math"/>
                              <w:lang w:val="en-US"/>
                            </w:rPr>
                            <m:t>L</m:t>
                          </m:r>
                        </m:den>
                      </m:f>
                    </m:e>
                  </m:func>
                </m:e>
              </m:d>
            </m:e>
          </m:nary>
        </m:oMath>
      </m:oMathPara>
    </w:p>
    <w:p w14:paraId="6143A976" w14:textId="6D6BC6E8" w:rsidR="00F12AD2" w:rsidRDefault="00F12AD2" w:rsidP="00F12AD2">
      <w:pPr>
        <w:rPr>
          <w:lang w:val="en-US"/>
        </w:rPr>
      </w:pPr>
      <w:r w:rsidRPr="00F12AD2">
        <w:rPr>
          <w:lang w:val="en-US"/>
        </w:rP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tbl>
      <w:tblPr>
        <w:tblStyle w:val="GridTable1Light"/>
        <w:tblW w:w="0" w:type="auto"/>
        <w:tblLook w:val="04A0" w:firstRow="1" w:lastRow="0" w:firstColumn="1" w:lastColumn="0" w:noHBand="0" w:noVBand="1"/>
      </w:tblPr>
      <w:tblGrid>
        <w:gridCol w:w="2284"/>
        <w:gridCol w:w="2282"/>
        <w:gridCol w:w="2283"/>
        <w:gridCol w:w="2167"/>
      </w:tblGrid>
      <w:tr w:rsidR="00F12AD2" w14:paraId="125A9683" w14:textId="57497575" w:rsidTr="00491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4" w:type="dxa"/>
          </w:tcPr>
          <w:p w14:paraId="4924991E" w14:textId="182C79A8" w:rsidR="00F12AD2" w:rsidRDefault="00F12AD2" w:rsidP="00F12AD2">
            <w:pPr>
              <w:rPr>
                <w:lang w:val="en-US"/>
              </w:rPr>
            </w:pPr>
            <w:r>
              <w:rPr>
                <w:lang w:val="en-US"/>
              </w:rPr>
              <w:t>A</w:t>
            </w:r>
          </w:p>
        </w:tc>
        <w:tc>
          <w:tcPr>
            <w:tcW w:w="2282" w:type="dxa"/>
          </w:tcPr>
          <w:p w14:paraId="1C12F7DB" w14:textId="7D43E636" w:rsidR="00F12AD2" w:rsidRDefault="00F12AD2" w:rsidP="00F12AD2">
            <w:pPr>
              <w:cnfStyle w:val="100000000000" w:firstRow="1" w:lastRow="0" w:firstColumn="0" w:lastColumn="0" w:oddVBand="0" w:evenVBand="0" w:oddHBand="0" w:evenHBand="0" w:firstRowFirstColumn="0" w:firstRowLastColumn="0" w:lastRowFirstColumn="0" w:lastRowLastColumn="0"/>
              <w:rPr>
                <w:lang w:val="en-US"/>
              </w:rPr>
            </w:pPr>
            <w:r>
              <w:rPr>
                <w:lang w:val="en-US"/>
              </w:rPr>
              <w:t>B</w:t>
            </w:r>
          </w:p>
        </w:tc>
        <w:tc>
          <w:tcPr>
            <w:tcW w:w="4450" w:type="dxa"/>
            <w:gridSpan w:val="2"/>
          </w:tcPr>
          <w:p w14:paraId="382BFEFE" w14:textId="39253204" w:rsidR="00F12AD2" w:rsidRDefault="00F12AD2" w:rsidP="00F12AD2">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C</w:t>
            </w:r>
          </w:p>
        </w:tc>
      </w:tr>
      <w:tr w:rsidR="00F12AD2" w14:paraId="51F824A1" w14:textId="0AE228EC" w:rsidTr="00F12AD2">
        <w:tc>
          <w:tcPr>
            <w:cnfStyle w:val="001000000000" w:firstRow="0" w:lastRow="0" w:firstColumn="1" w:lastColumn="0" w:oddVBand="0" w:evenVBand="0" w:oddHBand="0" w:evenHBand="0" w:firstRowFirstColumn="0" w:firstRowLastColumn="0" w:lastRowFirstColumn="0" w:lastRowLastColumn="0"/>
            <w:tcW w:w="2284" w:type="dxa"/>
          </w:tcPr>
          <w:p w14:paraId="384CD3AA" w14:textId="5555532A" w:rsidR="00F12AD2" w:rsidRDefault="00F12AD2" w:rsidP="00F12AD2">
            <w:pPr>
              <w:rPr>
                <w:lang w:val="en-US"/>
              </w:rPr>
            </w:pPr>
            <w:r>
              <w:rPr>
                <w:lang w:val="en-US"/>
              </w:rPr>
              <w:t>0.22</w:t>
            </w:r>
          </w:p>
        </w:tc>
        <w:tc>
          <w:tcPr>
            <w:tcW w:w="2282" w:type="dxa"/>
          </w:tcPr>
          <w:p w14:paraId="766103CF" w14:textId="7C501139" w:rsidR="00F12AD2" w:rsidRDefault="00F12AD2" w:rsidP="00F12AD2">
            <w:pPr>
              <w:cnfStyle w:val="000000000000" w:firstRow="0" w:lastRow="0" w:firstColumn="0" w:lastColumn="0" w:oddVBand="0" w:evenVBand="0" w:oddHBand="0" w:evenHBand="0" w:firstRowFirstColumn="0" w:firstRowLastColumn="0" w:lastRowFirstColumn="0" w:lastRowLastColumn="0"/>
              <w:rPr>
                <w:lang w:val="en-US"/>
              </w:rPr>
            </w:pPr>
            <w:r>
              <w:rPr>
                <w:lang w:val="en-US"/>
              </w:rPr>
              <w:t>1.24</w:t>
            </w:r>
          </w:p>
        </w:tc>
        <w:tc>
          <w:tcPr>
            <w:tcW w:w="2283" w:type="dxa"/>
          </w:tcPr>
          <w:p w14:paraId="02DC215A" w14:textId="2EB8CC30" w:rsidR="00F12AD2" w:rsidRDefault="00F12AD2" w:rsidP="00F12AD2">
            <w:pPr>
              <w:cnfStyle w:val="000000000000" w:firstRow="0" w:lastRow="0" w:firstColumn="0" w:lastColumn="0" w:oddVBand="0" w:evenVBand="0" w:oddHBand="0" w:evenHBand="0" w:firstRowFirstColumn="0" w:firstRowLastColumn="0" w:lastRowFirstColumn="0" w:lastRowLastColumn="0"/>
              <w:rPr>
                <w:lang w:val="en-US"/>
              </w:rPr>
            </w:pPr>
            <w:r>
              <w:rPr>
                <w:lang w:val="en-US"/>
              </w:rPr>
              <w:t>6.44</w:t>
            </w:r>
          </w:p>
        </w:tc>
        <w:tc>
          <w:tcPr>
            <w:tcW w:w="2167" w:type="dxa"/>
          </w:tcPr>
          <w:p w14:paraId="2148A6A0" w14:textId="72445038" w:rsidR="00F12AD2" w:rsidRDefault="00F12AD2" w:rsidP="00F12AD2">
            <w:pPr>
              <w:cnfStyle w:val="000000000000" w:firstRow="0" w:lastRow="0" w:firstColumn="0" w:lastColumn="0" w:oddVBand="0" w:evenVBand="0" w:oddHBand="0" w:evenHBand="0" w:firstRowFirstColumn="0" w:firstRowLastColumn="0" w:lastRowFirstColumn="0" w:lastRowLastColumn="0"/>
              <w:rPr>
                <w:lang w:val="en-US"/>
              </w:rPr>
            </w:pPr>
            <w:r>
              <w:rPr>
                <w:lang w:val="en-US"/>
              </w:rPr>
              <w:t>3.11</w:t>
            </w:r>
          </w:p>
        </w:tc>
      </w:tr>
      <w:tr w:rsidR="00F12AD2" w14:paraId="0C6EF7FE" w14:textId="7B2D0723" w:rsidTr="00F12AD2">
        <w:tc>
          <w:tcPr>
            <w:cnfStyle w:val="001000000000" w:firstRow="0" w:lastRow="0" w:firstColumn="1" w:lastColumn="0" w:oddVBand="0" w:evenVBand="0" w:oddHBand="0" w:evenHBand="0" w:firstRowFirstColumn="0" w:firstRowLastColumn="0" w:lastRowFirstColumn="0" w:lastRowLastColumn="0"/>
            <w:tcW w:w="2284" w:type="dxa"/>
          </w:tcPr>
          <w:p w14:paraId="37A21167" w14:textId="51768DE0" w:rsidR="00F12AD2" w:rsidRDefault="00F12AD2" w:rsidP="00F12AD2">
            <w:pPr>
              <w:rPr>
                <w:lang w:val="en-US"/>
              </w:rPr>
            </w:pPr>
            <w:r>
              <w:rPr>
                <w:lang w:val="en-US"/>
              </w:rPr>
              <w:t>0.34</w:t>
            </w:r>
          </w:p>
        </w:tc>
        <w:tc>
          <w:tcPr>
            <w:tcW w:w="2282" w:type="dxa"/>
          </w:tcPr>
          <w:p w14:paraId="5F826FE3" w14:textId="2C61216E" w:rsidR="00F12AD2" w:rsidRDefault="00F12AD2" w:rsidP="00F12AD2">
            <w:pPr>
              <w:cnfStyle w:val="000000000000" w:firstRow="0" w:lastRow="0" w:firstColumn="0" w:lastColumn="0" w:oddVBand="0" w:evenVBand="0" w:oddHBand="0" w:evenHBand="0" w:firstRowFirstColumn="0" w:firstRowLastColumn="0" w:lastRowFirstColumn="0" w:lastRowLastColumn="0"/>
              <w:rPr>
                <w:lang w:val="en-US"/>
              </w:rPr>
            </w:pPr>
            <w:r>
              <w:rPr>
                <w:lang w:val="en-US"/>
              </w:rPr>
              <w:t>1.44</w:t>
            </w:r>
          </w:p>
        </w:tc>
        <w:tc>
          <w:tcPr>
            <w:tcW w:w="2283" w:type="dxa"/>
          </w:tcPr>
          <w:p w14:paraId="2A0B3EA5" w14:textId="24638FBF" w:rsidR="00F12AD2" w:rsidRDefault="00F12AD2" w:rsidP="00F12AD2">
            <w:pPr>
              <w:cnfStyle w:val="000000000000" w:firstRow="0" w:lastRow="0" w:firstColumn="0" w:lastColumn="0" w:oddVBand="0" w:evenVBand="0" w:oddHBand="0" w:evenHBand="0" w:firstRowFirstColumn="0" w:firstRowLastColumn="0" w:lastRowFirstColumn="0" w:lastRowLastColumn="0"/>
              <w:rPr>
                <w:lang w:val="en-US"/>
              </w:rPr>
            </w:pPr>
            <w:r>
              <w:rPr>
                <w:lang w:val="en-US"/>
              </w:rPr>
              <w:t>9.55</w:t>
            </w:r>
          </w:p>
        </w:tc>
        <w:tc>
          <w:tcPr>
            <w:tcW w:w="2167" w:type="dxa"/>
          </w:tcPr>
          <w:p w14:paraId="0977C0B4" w14:textId="5A2C16BB" w:rsidR="00F12AD2" w:rsidRDefault="00F12AD2" w:rsidP="00F12AD2">
            <w:pPr>
              <w:cnfStyle w:val="000000000000" w:firstRow="0" w:lastRow="0" w:firstColumn="0" w:lastColumn="0" w:oddVBand="0" w:evenVBand="0" w:oddHBand="0" w:evenHBand="0" w:firstRowFirstColumn="0" w:firstRowLastColumn="0" w:lastRowFirstColumn="0" w:lastRowLastColumn="0"/>
              <w:rPr>
                <w:lang w:val="en-US"/>
              </w:rPr>
            </w:pPr>
            <w:r>
              <w:rPr>
                <w:lang w:val="en-US"/>
              </w:rPr>
              <w:t>1.44</w:t>
            </w:r>
          </w:p>
        </w:tc>
      </w:tr>
    </w:tbl>
    <w:p w14:paraId="5ABAAF7C" w14:textId="2D9E1ADF" w:rsidR="00F12AD2" w:rsidRPr="00F12AD2" w:rsidRDefault="00F12AD2" w:rsidP="00F12AD2">
      <w:pPr>
        <w:rPr>
          <w:lang w:val="en-US"/>
        </w:rPr>
      </w:pPr>
      <w:r w:rsidRPr="00F12AD2">
        <w:rPr>
          <w:b/>
          <w:bCs/>
          <w:lang w:val="en-US"/>
        </w:rPr>
        <w:t>Table 1:</w:t>
      </w:r>
      <w:r>
        <w:rPr>
          <w:lang w:val="en-US"/>
        </w:rPr>
        <w:t xml:space="preserve"> Test table</w:t>
      </w:r>
    </w:p>
    <w:p w14:paraId="68A14FE9" w14:textId="7CB785AF" w:rsidR="00F12AD2" w:rsidRPr="00F12AD2" w:rsidRDefault="00F12AD2" w:rsidP="00F12AD2">
      <w:pPr>
        <w:rPr>
          <w:lang w:val="en-US"/>
        </w:rPr>
      </w:pPr>
      <w:r w:rsidRPr="00F12AD2">
        <w:rPr>
          <w:lang w:val="en-US"/>
        </w:rPr>
        <w:t xml:space="preserve">Duis autem vel eum iriure dolor in hendrerit in vulputate velit esse molestie consequat, vel illum dolore eu feugiat nulla facilisis.   </w:t>
      </w:r>
    </w:p>
    <w:p w14:paraId="0F839CA7" w14:textId="77777777" w:rsidR="00F12AD2" w:rsidRPr="00F12AD2" w:rsidRDefault="00F12AD2" w:rsidP="00F12AD2">
      <w:pPr>
        <w:rPr>
          <w:lang w:val="en-US"/>
        </w:rPr>
      </w:pPr>
      <w:r w:rsidRPr="00F12AD2">
        <w:rPr>
          <w:lang w:val="en-US"/>
        </w:rPr>
        <w:t xml:space="preserve">At vero eos et accusam et justo duo dolores et ea rebum. Stet clita kasd gubergren, no sea takimata sanctus est Lorem ipsum dolor </w:t>
      </w:r>
      <w:proofErr w:type="gramStart"/>
      <w:r w:rsidRPr="00F12AD2">
        <w:rPr>
          <w:lang w:val="en-US"/>
        </w:rPr>
        <w:t>sit</w:t>
      </w:r>
      <w:proofErr w:type="gramEnd"/>
      <w:r w:rsidRPr="00F12AD2">
        <w:rPr>
          <w:lang w:val="en-US"/>
        </w:rPr>
        <w:t xml:space="preserve">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w:t>
      </w:r>
      <w:proofErr w:type="gramStart"/>
      <w:r w:rsidRPr="00F12AD2">
        <w:rPr>
          <w:lang w:val="en-US"/>
        </w:rPr>
        <w:t>sit</w:t>
      </w:r>
      <w:proofErr w:type="gramEnd"/>
      <w:r w:rsidRPr="00F12AD2">
        <w:rPr>
          <w:lang w:val="en-US"/>
        </w:rPr>
        <w:t xml:space="preserve"> amet. Lorem ipsum dolor sit amet, consetetur sadipscing elitr, </w:t>
      </w:r>
      <w:proofErr w:type="gramStart"/>
      <w:r w:rsidRPr="00F12AD2">
        <w:rPr>
          <w:lang w:val="en-US"/>
        </w:rPr>
        <w:t>At</w:t>
      </w:r>
      <w:proofErr w:type="gramEnd"/>
      <w:r w:rsidRPr="00F12AD2">
        <w:rPr>
          <w:lang w:val="en-US"/>
        </w:rPr>
        <w:t xml:space="preserve"> accusam aliquyam diam diam dolore dolores duo eirmod eos erat, et nonumy sed tempor et et invidunt justo labore Stet clita ea et gubergren, kasd magna no rebum. sanctus sea sed takimata ut vero voluptua. est Lorem ipsum dolor </w:t>
      </w:r>
      <w:proofErr w:type="gramStart"/>
      <w:r w:rsidRPr="00F12AD2">
        <w:rPr>
          <w:lang w:val="en-US"/>
        </w:rPr>
        <w:t>sit</w:t>
      </w:r>
      <w:proofErr w:type="gramEnd"/>
      <w:r w:rsidRPr="00F12AD2">
        <w:rPr>
          <w:lang w:val="en-US"/>
        </w:rPr>
        <w:t xml:space="preserve"> amet. Lorem ipsum dolor sit amet, consetetur sadipscing elitr, sed diam nonumy eirmod tempor invidunt ut labore et dolore magna aliquyam erat.   </w:t>
      </w:r>
    </w:p>
    <w:p w14:paraId="471D6193" w14:textId="5EAC28E3" w:rsidR="00F12AD2" w:rsidRPr="00F12AD2" w:rsidRDefault="00F12AD2" w:rsidP="00F12AD2">
      <w:pPr>
        <w:pStyle w:val="Heading2"/>
        <w:rPr>
          <w:lang w:val="en-US"/>
        </w:rPr>
      </w:pPr>
      <w:r>
        <w:rPr>
          <w:lang w:val="en-US"/>
        </w:rPr>
        <w:t>Discussion</w:t>
      </w:r>
    </w:p>
    <w:p w14:paraId="0826D599" w14:textId="1C15A4E2" w:rsidR="00F12AD2" w:rsidRPr="00F12AD2" w:rsidRDefault="00F12AD2" w:rsidP="00F12AD2">
      <w:pPr>
        <w:rPr>
          <w:lang w:val="en-US"/>
        </w:rPr>
      </w:pPr>
      <w:r w:rsidRPr="00F12AD2">
        <w:rPr>
          <w:lang w:val="en-US"/>
        </w:rPr>
        <w:t xml:space="preserve">Consetetur sadipscing elitr, sed diam nonumy eirmod tempor invidunt ut labore et dolore magna aliquyam erat, sed diam voluptua. At vero eos et accusam et justo duo dolores et ea rebum. Stet clita kasd gubergren, no sea takimata sanctus est Lorem ipsum dolor </w:t>
      </w:r>
      <w:proofErr w:type="gramStart"/>
      <w:r w:rsidRPr="00F12AD2">
        <w:rPr>
          <w:lang w:val="en-US"/>
        </w:rPr>
        <w:t>sit</w:t>
      </w:r>
      <w:proofErr w:type="gramEnd"/>
      <w:r w:rsidRPr="00F12AD2">
        <w:rPr>
          <w:lang w:val="en-US"/>
        </w:rPr>
        <w:t xml:space="preserve">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w:t>
      </w:r>
      <w:proofErr w:type="gramStart"/>
      <w:r w:rsidRPr="00F12AD2">
        <w:rPr>
          <w:lang w:val="en-US"/>
        </w:rPr>
        <w:t>sit</w:t>
      </w:r>
      <w:proofErr w:type="gramEnd"/>
      <w:r w:rsidRPr="00F12AD2">
        <w:rPr>
          <w:lang w:val="en-US"/>
        </w:rPr>
        <w:t xml:space="preserve"> amet. Lorem ipsum dolor sit amet, consetetur sadipscing elitr, sed diam nonumy eirmod tempor invidunt ut labore et dolore magna aliquyam erat, sed diam voluptua. At vero eos et accusam et justo duo dolores et ea rebum. Stet clita kasd gubergren, no sea takimata sanctus.   </w:t>
      </w:r>
    </w:p>
    <w:p w14:paraId="54DD05F4" w14:textId="77777777" w:rsidR="00F12AD2" w:rsidRPr="00F12AD2" w:rsidRDefault="00F12AD2" w:rsidP="00F12AD2">
      <w:pPr>
        <w:rPr>
          <w:lang w:val="en-US"/>
        </w:rPr>
      </w:pPr>
      <w:r w:rsidRPr="00F12AD2">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w:t>
      </w:r>
      <w:proofErr w:type="gramStart"/>
      <w:r w:rsidRPr="00F12AD2">
        <w:rPr>
          <w:lang w:val="en-US"/>
        </w:rPr>
        <w:t>sit</w:t>
      </w:r>
      <w:proofErr w:type="gramEnd"/>
      <w:r w:rsidRPr="00F12AD2">
        <w:rPr>
          <w:lang w:val="en-US"/>
        </w:rPr>
        <w:t xml:space="preserve">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w:t>
      </w:r>
      <w:proofErr w:type="gramStart"/>
      <w:r w:rsidRPr="00F12AD2">
        <w:rPr>
          <w:lang w:val="en-US"/>
        </w:rPr>
        <w:t>sit</w:t>
      </w:r>
      <w:proofErr w:type="gramEnd"/>
      <w:r w:rsidRPr="00F12AD2">
        <w:rPr>
          <w:lang w:val="en-US"/>
        </w:rPr>
        <w:t xml:space="preserve"> amet. Lorem ipsum dolor sit amet, consetetur sadipscing elitr, sed diam nonumy eirmod </w:t>
      </w:r>
      <w:r w:rsidRPr="00F12AD2">
        <w:rPr>
          <w:lang w:val="en-US"/>
        </w:rPr>
        <w:lastRenderedPageBreak/>
        <w:t xml:space="preserve">tempor invidunt ut labore et dolore magna aliquyam erat, sed diam voluptua. At vero eos et accusam et justo duo dolores et ea rebum. Stet clita kasd gubergren, no sea takimata sanctus est Lorem ipsum dolor </w:t>
      </w:r>
      <w:proofErr w:type="gramStart"/>
      <w:r w:rsidRPr="00F12AD2">
        <w:rPr>
          <w:lang w:val="en-US"/>
        </w:rPr>
        <w:t>sit</w:t>
      </w:r>
      <w:proofErr w:type="gramEnd"/>
      <w:r w:rsidRPr="00F12AD2">
        <w:rPr>
          <w:lang w:val="en-US"/>
        </w:rPr>
        <w:t xml:space="preserve"> amet.   </w:t>
      </w:r>
    </w:p>
    <w:p w14:paraId="2DECE388" w14:textId="7F660579" w:rsidR="00F12AD2" w:rsidRDefault="00F12AD2" w:rsidP="00F12AD2">
      <w:pPr>
        <w:pStyle w:val="Heading1"/>
        <w:rPr>
          <w:lang w:val="en-US"/>
        </w:rPr>
      </w:pPr>
      <w:r>
        <w:rPr>
          <w:lang w:val="en-US"/>
        </w:rPr>
        <w:t>References</w:t>
      </w:r>
    </w:p>
    <w:p w14:paraId="07ECFFFA" w14:textId="5A1BDC68" w:rsidR="00F12AD2" w:rsidRDefault="00F12AD2" w:rsidP="00F12AD2">
      <w:pPr>
        <w:rPr>
          <w:lang w:val="en-US"/>
        </w:rPr>
      </w:pPr>
      <w:r>
        <w:rPr>
          <w:lang w:val="en-US"/>
        </w:rPr>
        <w:t xml:space="preserve">We are </w:t>
      </w:r>
      <w:proofErr w:type="gramStart"/>
      <w:r>
        <w:rPr>
          <w:lang w:val="en-US"/>
        </w:rPr>
        <w:t>planning  to</w:t>
      </w:r>
      <w:proofErr w:type="gramEnd"/>
      <w:r>
        <w:rPr>
          <w:lang w:val="en-US"/>
        </w:rPr>
        <w:t xml:space="preserve"> support detection of Zotero references from Word files.</w:t>
      </w:r>
    </w:p>
    <w:p w14:paraId="65E460BE" w14:textId="77777777" w:rsidR="00F12AD2" w:rsidRPr="00F12AD2" w:rsidRDefault="00F12AD2" w:rsidP="00F12AD2">
      <w:pPr>
        <w:rPr>
          <w:lang w:val="en-US"/>
        </w:rPr>
      </w:pPr>
      <w:r w:rsidRPr="00F12AD2">
        <w:rPr>
          <w:lang w:val="en-US"/>
        </w:rPr>
        <w:t>Keenlyside, N. S., Latif, M., Jungclaus, J., Kornblueh, L., &amp; Roeckner, E. (2008). Advancing decadal-scale climate prediction in the North Atlantic sector. Nature, 453(7191), 84–88. https://doi.org/10.1038/nature06921</w:t>
      </w:r>
    </w:p>
    <w:p w14:paraId="0560374A" w14:textId="77777777" w:rsidR="00F12AD2" w:rsidRPr="00F12AD2" w:rsidRDefault="00F12AD2" w:rsidP="00F12AD2">
      <w:pPr>
        <w:rPr>
          <w:lang w:val="en-US"/>
        </w:rPr>
      </w:pPr>
      <w:r w:rsidRPr="00F12AD2">
        <w:rPr>
          <w:lang w:val="en-US"/>
        </w:rPr>
        <w:t>Robson, J., Polo, I., Hodson, D. L. R., Stevens, D. P., &amp; Shaffrey, L. C. (2017). Decadal prediction of the North Atlantic subpolar gyre in the HiGEM high-resolution climate model. Climate Dynamics, 2(0), 1–17. https://doi.org/10.1007/s00382-017-3649-2</w:t>
      </w:r>
    </w:p>
    <w:p w14:paraId="5735B253" w14:textId="77777777" w:rsidR="00F12AD2" w:rsidRPr="00F12AD2" w:rsidRDefault="00F12AD2" w:rsidP="00F12AD2">
      <w:pPr>
        <w:rPr>
          <w:lang w:val="en-US"/>
        </w:rPr>
      </w:pPr>
      <w:r w:rsidRPr="00F12AD2">
        <w:rPr>
          <w:lang w:val="en-US"/>
        </w:rPr>
        <w:t xml:space="preserve">Weisheimer, A., Schaller, N., O’Reilly, C., MacLeod, D. A., &amp; Palmer, T. (2017). Atmospheric seasonal forecasts of the twentieth century: </w:t>
      </w:r>
      <w:proofErr w:type="gramStart"/>
      <w:r w:rsidRPr="00F12AD2">
        <w:rPr>
          <w:lang w:val="en-US"/>
        </w:rPr>
        <w:t>Multi-decadal</w:t>
      </w:r>
      <w:proofErr w:type="gramEnd"/>
      <w:r w:rsidRPr="00F12AD2">
        <w:rPr>
          <w:lang w:val="en-US"/>
        </w:rPr>
        <w:t xml:space="preserve"> variability in predictive skill of the winter North Atlantic Oscillation (NAO) and their potential value for extreme event attribution. Quarterly Journal of the Royal Meteorological Society, 143(703), 917–926. https://doi.org/10.1002/qj.2976</w:t>
      </w:r>
    </w:p>
    <w:p w14:paraId="42070CF1" w14:textId="77777777" w:rsidR="00F12AD2" w:rsidRPr="00F12AD2" w:rsidRDefault="00F12AD2" w:rsidP="00F12AD2">
      <w:pPr>
        <w:rPr>
          <w:lang w:val="en-US"/>
        </w:rPr>
      </w:pPr>
      <w:r w:rsidRPr="00F12AD2">
        <w:rPr>
          <w:lang w:val="en-US"/>
        </w:rPr>
        <w:t>Yeager, S., Karspeck, A., Danabasoglu, G., Tribbia, J., &amp; Teng, H. (2012). A Decadal Prediction Case Study: Late Twentieth-Century North Atlantic Ocean Heat Content. Journal of Climate, 25(15), 5173–5189. https://doi.org/10.1175/JCLI-D-11-00595.1</w:t>
      </w:r>
    </w:p>
    <w:p w14:paraId="79E35C11" w14:textId="23885DE2" w:rsidR="00F12AD2" w:rsidRPr="00F12AD2" w:rsidRDefault="00F12AD2" w:rsidP="00F12AD2">
      <w:pPr>
        <w:rPr>
          <w:lang w:val="en-US"/>
        </w:rPr>
      </w:pPr>
      <w:r w:rsidRPr="00F12AD2">
        <w:rPr>
          <w:lang w:val="en-US"/>
        </w:rPr>
        <w:t>Zhang, R., Sutton, R., Danabasoglu, G., Delworth, T. L., Kim, W. M., Robson, J., &amp; Yeager, S. G. (2016). Comment on “The Atlantic Multidecadal Oscillation without a role for ocean circulation.” Science, 352(6293), 1527–1527. https://doi.org/10.1126/science.aaf1660</w:t>
      </w:r>
    </w:p>
    <w:sectPr w:rsidR="00F12AD2" w:rsidRPr="00F12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D2"/>
    <w:rsid w:val="005B2810"/>
    <w:rsid w:val="00977E0A"/>
    <w:rsid w:val="00AF7C19"/>
    <w:rsid w:val="00B73883"/>
    <w:rsid w:val="00F12AD2"/>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0DC"/>
  <w15:chartTrackingRefBased/>
  <w15:docId w15:val="{99B5FDB6-CD36-47F4-B4D4-D9EE5C16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A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2A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2A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A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2A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2AD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12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12A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247761">
      <w:bodyDiv w:val="1"/>
      <w:marLeft w:val="0"/>
      <w:marRight w:val="0"/>
      <w:marTop w:val="0"/>
      <w:marBottom w:val="0"/>
      <w:divBdr>
        <w:top w:val="none" w:sz="0" w:space="0" w:color="auto"/>
        <w:left w:val="none" w:sz="0" w:space="0" w:color="auto"/>
        <w:bottom w:val="none" w:sz="0" w:space="0" w:color="auto"/>
        <w:right w:val="none" w:sz="0" w:space="0" w:color="auto"/>
      </w:divBdr>
      <w:divsChild>
        <w:div w:id="1992754736">
          <w:marLeft w:val="480"/>
          <w:marRight w:val="0"/>
          <w:marTop w:val="0"/>
          <w:marBottom w:val="0"/>
          <w:divBdr>
            <w:top w:val="none" w:sz="0" w:space="0" w:color="auto"/>
            <w:left w:val="none" w:sz="0" w:space="0" w:color="auto"/>
            <w:bottom w:val="none" w:sz="0" w:space="0" w:color="auto"/>
            <w:right w:val="none" w:sz="0" w:space="0" w:color="auto"/>
          </w:divBdr>
          <w:divsChild>
            <w:div w:id="1661497332">
              <w:marLeft w:val="0"/>
              <w:marRight w:val="0"/>
              <w:marTop w:val="0"/>
              <w:marBottom w:val="0"/>
              <w:divBdr>
                <w:top w:val="none" w:sz="0" w:space="0" w:color="auto"/>
                <w:left w:val="none" w:sz="0" w:space="0" w:color="auto"/>
                <w:bottom w:val="none" w:sz="0" w:space="0" w:color="auto"/>
                <w:right w:val="none" w:sz="0" w:space="0" w:color="auto"/>
              </w:divBdr>
            </w:div>
            <w:div w:id="60643868">
              <w:marLeft w:val="0"/>
              <w:marRight w:val="0"/>
              <w:marTop w:val="0"/>
              <w:marBottom w:val="0"/>
              <w:divBdr>
                <w:top w:val="none" w:sz="0" w:space="0" w:color="auto"/>
                <w:left w:val="none" w:sz="0" w:space="0" w:color="auto"/>
                <w:bottom w:val="none" w:sz="0" w:space="0" w:color="auto"/>
                <w:right w:val="none" w:sz="0" w:space="0" w:color="auto"/>
              </w:divBdr>
            </w:div>
            <w:div w:id="307823257">
              <w:marLeft w:val="0"/>
              <w:marRight w:val="0"/>
              <w:marTop w:val="0"/>
              <w:marBottom w:val="0"/>
              <w:divBdr>
                <w:top w:val="none" w:sz="0" w:space="0" w:color="auto"/>
                <w:left w:val="none" w:sz="0" w:space="0" w:color="auto"/>
                <w:bottom w:val="none" w:sz="0" w:space="0" w:color="auto"/>
                <w:right w:val="none" w:sz="0" w:space="0" w:color="auto"/>
              </w:divBdr>
            </w:div>
            <w:div w:id="757672163">
              <w:marLeft w:val="0"/>
              <w:marRight w:val="0"/>
              <w:marTop w:val="0"/>
              <w:marBottom w:val="0"/>
              <w:divBdr>
                <w:top w:val="none" w:sz="0" w:space="0" w:color="auto"/>
                <w:left w:val="none" w:sz="0" w:space="0" w:color="auto"/>
                <w:bottom w:val="none" w:sz="0" w:space="0" w:color="auto"/>
                <w:right w:val="none" w:sz="0" w:space="0" w:color="auto"/>
              </w:divBdr>
            </w:div>
            <w:div w:id="7059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1238</Words>
  <Characters>7063</Characters>
  <Application>Microsoft Office Word</Application>
  <DocSecurity>0</DocSecurity>
  <Lines>58</Lines>
  <Paragraphs>16</Paragraphs>
  <ScaleCrop>false</ScaleCrop>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Eichler</dc:creator>
  <cp:keywords/>
  <dc:description/>
  <cp:lastModifiedBy>Frederik Eichler</cp:lastModifiedBy>
  <cp:revision>1</cp:revision>
  <dcterms:created xsi:type="dcterms:W3CDTF">2022-02-28T20:49:00Z</dcterms:created>
  <dcterms:modified xsi:type="dcterms:W3CDTF">2022-02-28T20:54:00Z</dcterms:modified>
</cp:coreProperties>
</file>